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67" w:rsidRPr="00102567" w:rsidRDefault="00102567" w:rsidP="0010256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Ogłoszenie nr 565578-N-2017 z dnia 2017-08-09 r.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102567" w:rsidRPr="00102567" w:rsidRDefault="00102567" w:rsidP="0010256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Samodzielny Zespół Publicznych Zakładów Opieki Zdrowotnej im. Dzieci Warszawy w Dziekanowie Leśnym: Odbiór i unieszkodliwianie odpadów medycznych wytwarzanych w SZPZOZ im. Dzieci Warszawy w Dziekanowie Leśnym DZ/14/2017</w:t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OGŁOSZENIE O ZAMÓWIENIU - Usługi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Zamieszczanie ogłoszenia: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Zamieszczanie obowiązkowe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Ogłoszenie dotyczy: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Zamówienia publicznego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projektu lub programu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, nie mniejszy niż 30%, osób zatrudnionych przez zakłady pracy chronionej lub wykonawców albo ich jednostki (w %)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I: ZAMAWIAJĄCY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centralny zamawiający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podmiot, któremu zamawiający powierzył/powierzyli przeprowadzenie postępowania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na temat podmiotu któremu zamawiający powierzył/powierzyli prowadzenie postępowania: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przez zamawiających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Jeżeli tak, należy wymienić zamawiających, którzy wspólnie przeprowadzają postępowanie oraz podać adresy ich siedzib, krajowe numery identyfikacyjne oraz osoby do kontaktów wraz z danymi do kontaktów: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Postępowanie jest przeprowadzane wspólnie z zamawiającymi z innych państw członkowskich Unii Europejskiej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dodatkowe: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1) NAZWA I ADRES: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Samodzielny Zespół Publicznych Zakładów Opieki Zdrowotnej im. Dzieci Warszawy w Dziekanowie Leśnym, krajowy numer identyfikacyjny 00029121000000, ul. ul. Marii Konopnickiej  65 , 05092   Łomianki, woj. mazowieckie, państwo Polska, tel. 22 765 71 01; 765 71 21, , e-mail dzp@szpitaldziekanow.pl, , faks 22 751 27 07.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(URL): www.szpitaldziekanow.pl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Adres profilu nabywcy: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2) RODZAJ ZAMAWIAJĄCEGO: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Inny (proszę określić):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Samodzielny Zespół Publicznych Zakładów Opieki Zdrowotnej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I.3) WSPÓLNE UDZIELANIE ZAMÓWIENIA </w:t>
      </w:r>
      <w:r w:rsidRPr="0010256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(jeżeli dotyczy)</w:t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I.4) KOMUNIKACJA: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Nieograniczony, pełny i bezpośredni dostęp do dokumentów z postępowania można uzyskać pod adresem (URL)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www.szpitaldziekanow.pl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Adres strony internetowej, na której zamieszczona będzie specyfikacja istotnych warunków zamówienia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www.szpitaldziekanow.pl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Dostęp do dokumentów z postępowania jest ograniczony - więcej informacji można uzyskać pod adresem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należy przesyłać: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Elektronicznie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adres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Dopuszczone jest przesłanie ofert lub wniosków o dopuszczenie do udziału w postępowaniu w inny sposób: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jest przesłanie ofert lub wniosków o dopuszczenie do udziału w postępowaniu w inny sposób: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Forma pisemna zastrzeżona jest do złożenia oferty wraz z załącznikami, w tym oświadczeń i dokumentów wymienionych w pkt 7 SIWZ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Adres: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Samodzielny Zespół Publicznych Zakładów Opieki Zdrowotnej im. Dzieci Warszawy w Dziekanowie Leśnym ul. M. Konopnickiej 65, 05-092 Łomianki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Komunikacja elektroniczna wymaga korzystania z narzędzi i urządzeń lub formatów plików, które nie są ogólnie dostępne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Nieograniczony, pełny, bezpośredni i bezpłatny dostęp do tych narzędzi można uzyskać pod adresem: (URL)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II: PRZEDMIOT ZAMÓWIENIA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II.1) Nazwa nadana zamówieniu przez zamawiającego: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 xml:space="preserve">Odbiór i unieszkodliwianie odpadów 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medycznych wytwarzanych w SZPZOZ im. Dzieci Warszawy w Dziekanowie Leśnym DZ/14/2017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Numer referencyjny: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DZ/14/2017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 wszczęciem postępowania o udzielenie zamówienia przeprowadzono dialog techniczny </w:t>
      </w:r>
    </w:p>
    <w:p w:rsidR="00102567" w:rsidRPr="00102567" w:rsidRDefault="00102567" w:rsidP="00102567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II.2) Rodzaj zamówienia: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Usługi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II.3) Informacja o możliwości składania ofert częściowych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Zamówienie podzielone jest na części: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można składać w odniesieniu do: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tylko jednej części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Zamawiający zastrzega sobie prawo do udzielenia łącznie następujących części lub grup części: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II.4) Krótki opis przedmiotu zamówienia </w:t>
      </w:r>
      <w:r w:rsidRPr="0010256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a w przypadku partnerstwa innowacyjnego - określenie zapotrzebowania na innowacyjny produkt, usługę lub roboty budowlane: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Wspólny Słownik Zamówień: 90524000-6 Usługi w zakresie odpadów medycznych, 90524400-0 Usługi gromadzenia, transportu i wywozu odpadów szpitalnych, 90524200-8 Usługi usuwania odpadów szpitalnych, 90512000-9 Usługi transportu odpadów. Opis: Szczegółowy opis przedmiotu zamówienia oraz „formularz asortymentowo – cenowy” zawiera załącznik nr 2 do SIWZ, stanowiący integralną część SIWZ.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II.5) Główny kod CPV: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90524000-6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kody CPV: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</w:tblGrid>
      <w:tr w:rsidR="00102567" w:rsidRPr="00102567" w:rsidTr="00102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Kod CPV</w:t>
            </w:r>
          </w:p>
        </w:tc>
      </w:tr>
      <w:tr w:rsidR="00102567" w:rsidRPr="00102567" w:rsidTr="00102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90524400-0</w:t>
            </w:r>
          </w:p>
        </w:tc>
      </w:tr>
      <w:tr w:rsidR="00102567" w:rsidRPr="00102567" w:rsidTr="00102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90524400-6</w:t>
            </w:r>
          </w:p>
        </w:tc>
      </w:tr>
      <w:tr w:rsidR="00102567" w:rsidRPr="00102567" w:rsidTr="00102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90524200-8</w:t>
            </w:r>
          </w:p>
        </w:tc>
      </w:tr>
      <w:tr w:rsidR="00102567" w:rsidRPr="00102567" w:rsidTr="00102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90512000-9</w:t>
            </w:r>
          </w:p>
        </w:tc>
      </w:tr>
    </w:tbl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II.6) Całkowita wartość zamówienia </w:t>
      </w:r>
      <w:r w:rsidRPr="0010256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zamawiający podaje informacje o wartości zamówienia)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Waluta: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miesiącach:  24  </w:t>
      </w:r>
      <w:r w:rsidRPr="0010256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dniach: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lub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data rozpoczęcia: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zakończenia: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II.9) Informacje dodatkowe: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III: INFORMACJE O CHARAKTERZE PRAWNYM, EKONOMICZNYM, FINANSOWYM I TECHNICZNYM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III.1) WARUNKI UDZIAŁU W POSTĘPOWANIU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III.1.1) Kompetencje lub uprawnienia do prowadzenia określonej działalności zawodowej, o ile wynika to z odrębnych przepisów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O udzielenie zamówienia mogą ubiegać się wykonawcy, którzy spełniają warunki dotyczące posiadania uprawnień do wykonywania określonej działalności lub czynności, jeżeli przepisy prawa nakładają obowiązek ich posiadania. Ocena spełniania warunków udziału w postępowaniu będzie dokonana na zasadzie spełnia/nie spełnia.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III.1.2) Sytuacja finansowa lub ekonomiczna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Określenie warunków: O udzielenie zamówienia mogą ubiegać się wykonawcy, którzy spełniają warunki, dotyczące sytuacji ekonomicznej lub finansowej. Zamawiający uzna, iż Wykonawca znajduje się w sytuacji ekonomicznej i finansowej zapewniającej wykonanie zamówienia jeżeli suma ubezpieczenia od odpowiedzialności cywilnej w zakresie prowadzonej działalności związanej z przedmiotem zamówienia wynikająca z polisy, a w przypadku jej braku, innego dokumentu ubezpieczenia nie będzie niższa niż 150.000,00 zł. W przypadku wykonawców wspólnie ubiegających się o udzielenie zamówienia warunki, o których mowa w pkt 6.2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ppkt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 xml:space="preserve"> 3 niniejszej SIWZ zostaną spełnione wyłącznie jeżeli co najmniej jeden wykonawca wykaże się ubezpieczeniem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oc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mowa w pkt 6.2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ppkt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 xml:space="preserve"> 3. Ubezpieczenia wykonawców nie sumują się. Ocena spełniania warunków udziału w postępowaniu będzie dokonana na zasadzie spełnia/nie spełnia.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III.1.3) Zdolność techniczna lub zawodowa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Określenie warunków: O udzielenie zamówienia mogą ubiegać się wykonawcy, którzy spełniają warunki, dotyczące posiadania zdolności technicznej lub zawodowej. 1) Wymagane jest posiadanie niezbędnej wiedzy i doświadczenia w zakresie realizacji co najmniej dwóch usług dotyczących „odbioru i unieszkodliwiania odpadów medycznych” wykonanych na rzecz szpitali w okresie ostatnich trzech lat przed upływem terminu składania ofert, a jeżeli okres działalności jest krótszy - w tym okresie, odpowiadającej rodzajem przedmiotowi zamówienia o wartości brutto nie mniejszej niż: 50 000,00 zł (pięćdziesiąt tysięcy złotych i 00/100) każda. W przypadku wykonawców wspólnie ubiegających się o udzielenie zamówienia warunki, o których mowa w pkt 6.2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ppkt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 xml:space="preserve"> 2.1 SIWZ zostaną spełnione wyłącznie jeżeli co najmniej jeden wykonawca wykaże się doświadczeniem wykonania co najmniej dwóch usług, o których mowa w pkt 6.2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ppkt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 xml:space="preserve"> 2. Doświadczenia wykonawców nie sumują się. 1) Wymagane jest posiadanie odpowiedniej spalarni odpadów niebezpiecznych lub umowy zawartej ze spalarnią na cały okres obowiązywania umowy na odbiór i unieszkodliwianie odpadów medycznych wytwarzanych w SZPZOZ im. Dzieci Warszawy w Dziekanowie Leśnym (jeżeli okres obowiązywania umowy ze spalarnią jest krótszy, zobowiązanie do jej kontynuowania). 2) Zamawiający wymaga zatrudnienia na podstawie umowy o pracę przez Wykonawcę osób wykonujących wskazane poniżej czynności w trakcie realizacji zamówienia tj.: odbiór, załadunek i wywóz odpadów medycznych od Zamawiającego. Ocena spełniania warunków udziału w postępowaniu będzie dokonana na zasadzie spełnia/nie spełnia.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III.2) PODSTAWY WYKLUCZENIA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III.2.1) Podstawy wykluczenia określone w art. 24 ust. 1 ustawy </w:t>
      </w:r>
      <w:proofErr w:type="spellStart"/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III.2.2) Zamawiający przewiduje wykluczenie wykonawcy na podstawie art. 24 ust. 5 ustawy </w:t>
      </w:r>
      <w:proofErr w:type="spellStart"/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)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niepodleganiu wykluczeniu oraz spełnianiu warunków udziału w postępowaniu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spełnianiu kryteriów selekcji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Tak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zgodnie z SIWZ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III.5.1) W ZAKRESIE SPEŁNIANIA WARUNKÓW UDZIAŁU W POSTĘPOWANIU: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Dokumenty zgodnie z pkt. 7.6 SIWZ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III.5.2) W ZAKRESIE KRYTERIÓW SELEKCJI: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Certyfikat ISO PN-EN ISO 9001:2015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zgodnie z SIWZ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III.7) INNE DOKUMENTY NIE WYMIENIONE W pkt III.3) - III.6)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zgodnie z SIWZ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IV: PROCEDURA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IV.1) OPIS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IV.1.1) Tryb udzielenia zamówienia: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Przetarg nieograniczony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IV.1.2) Zamawiający żąda wniesienia wadium: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Informacja na temat wadium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IV.1.3) Przewiduje się udzielenie zaliczek na poczet wykonania zamówienia: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na temat udzielania zaliczek: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IV.1.4) Wymaga się złożenia ofert w postaci katalogów elektronicznych lub dołączenia do ofert katalogów elektronicznych: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 w postaci katalogów elektronicznych lub dołączenia do ofert katalogów elektronicznych: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IV.1.5.) Wymaga się złożenia oferty wariantowej: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oferty wariantowej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Złożenie oferty wariantowej dopuszcza się tylko z jednoczesnym złożeniem oferty zasadniczej: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IV.1.6) Przewidywana liczba wykonawców, którzy zostaną zaproszeni do udziału w postępowaniu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ograniczony, negocjacje z ogłoszeniem, dialog konkurencyjny, partnerstwo innowacyjne)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Liczba wykonawców  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Przewidywana minimalna liczba wykonawców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Maksymalna liczba wykonawców  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Kryteria selekcji wykonawców: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IV.1.7) Informacje na temat umowy ramowej lub dynamicznego systemu zakupów: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Umowa ramowa będzie zawarta: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Czy przewiduje się ograniczenie liczby 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czestników umowy ramowej: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Przewidziana maksymalna liczba uczestników umowy ramowej: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Informacje dodatkowe: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Zamówienie obejmuje ustanowienie dynamicznego systemu zakupów: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będą zamieszczone dodatkowe informacje dotyczące dynamicznego systemu zak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upów: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color w:val="000000"/>
          <w:lang w:eastAsia="pl-PL"/>
        </w:rPr>
        <w:t>mie katalogów elektronicznych: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IV.1.8) Aukcja elektroniczna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Przewidziane jest przeprowadzenie aukcji elektronicznej </w:t>
      </w:r>
      <w:r w:rsidRPr="0010256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nieograniczony, przetarg ograniczony, negocjacje z ogłoszeniem)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órej aukcja będzie prowadzona: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Należy wskazać elementy, których wartości będą przedmiotem aukcji elektronicznej: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ograniczenia co do przedstawionych wartości, wynikające z opisu przedmiotu zamówienia: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przebiegu aukcji elektronicznej: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wykorzystywanego sprzętu elektronicznego, rozwiązań i specyfikacji technicznych w zakresie połączeń: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rejestracji i identyfikacji wykonawców w aukcji elektronicznej: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Informacje o liczbie etapów aukcji elektronicznej i czasie ich trwania: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  <w:t>Czas trwania: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Czy wykonawcy, którzy nie złożyli nowych postąpień, zostaną zakwalifikowani do następnego etapu: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Warunki zamknięcia aukcji elektronicznej: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IV.2) KRYTERIA OCENY OFERT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IV.2.1) Kryteria oceny ofert: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IV.2.2) Kryteria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934"/>
      </w:tblGrid>
      <w:tr w:rsidR="00102567" w:rsidRPr="00102567" w:rsidTr="00102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102567" w:rsidRPr="00102567" w:rsidTr="00102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102567" w:rsidRPr="00102567" w:rsidTr="00102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Termin odbioru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30,00</w:t>
            </w:r>
          </w:p>
        </w:tc>
      </w:tr>
      <w:tr w:rsidR="00102567" w:rsidRPr="00102567" w:rsidTr="00102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Certyfikat ISO PN-EN ISO 9001:2015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567" w:rsidRPr="00102567" w:rsidRDefault="00102567" w:rsidP="00102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2567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IV.2.3) Zastosowanie procedury, o której mowa w art. 24aa ust. 1 ustawy </w:t>
      </w:r>
      <w:proofErr w:type="spellStart"/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(przetarg nieograniczony)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IV.3) Negocjacje z ogłoszeniem, dialog konkurencyjny, partnerstwo innowacyjne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IV.3.1) Informacje na temat negocjacji z ogłoszeniem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Minimalne wymagania, które muszą spełniać wszystkie oferty: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Przewidziane jest zastrzeżenie prawa do udzielenia zamówienia na podstawie ofert wstępnych bez przeprowadzenia negocjacji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Przewidziany jest podział negocjacji na etapy w celu ograniczenia liczby ofert: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negocjacji (w tym liczbę et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apów):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IV.3.2) Informacje na temat dialogu konkurencyjnego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Opis potrzeb i wymagań zamawiającego lub informacja o sposobie uzyskania tego opisu: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amawiający przewiduje nagrody: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Wst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ępny harmonogram postępowania: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Podział dialogu na etapy w celu ograniczenia liczby rozwiązań: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acje na temat etapów dialogu: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IV.3.3) Informacje na temat partnerstwa innowacyjnego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Elementy opisu przedmiotu zamówienia definiujące minimalne wymagania, którym muszą odpowiadać wszystkie oferty: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  <w:t>Podział negocjacji na etapy w celu ograniczeniu liczby ofert podlegających negocjacjom poprzez zastosowanie kryteriów oceny ofert wskazanych w specyfikacji istotnych warunków zamów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ienia: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IV.4) Licytacja elektroniczna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będzie prowadzona licytacja elektroniczna: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Adres strony internetowej, na której jest dostępny opis przedmiotu zamówienia w licytacji elektronicznej: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Wymagania dotyczące rejestracji i identyfikacji wykonawców w licytacji elektronicznej, w tym wymagania techniczne urządzeń informatycznych: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Sposób postępowania w toku licytacji elektronicznej, w tym określenie minimalnych wysokości postąpień: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Informacje o liczbie etapów licytacji elektronicznej i czasie ich trwania: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Czas trwania: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Wykonawcy, którzy nie złożyli nowych postąpień, zostaną zakwalifikowani do następnego etapu: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Termin składania wniosków o dopuszczenie do udziału w licytacji elektronicznej: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Data: godzina: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Termin otwarcia licytacji elektronicznej: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Termin i warunki zamknięcia licytacji elektronicznej: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zabezpieczenia należytego wykonania umowy: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IV.5) ZMIANA UMOWY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Tak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Należy wskazać zakres, charakter zmian oraz warunki wprowadzenia zmian: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Zgodnie z art. 144 ust. 1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uPzp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 xml:space="preserve"> Zamawiający przewiduje możliwość dokonania istotnych zmian postanowień zawartej umowy w stosunku do treści oferty na podstawie której dokonano wyboru Wykonawcy, na warunkach i w zakresie określonym w załączniku nr 3 do SIWZ – Istotne postanowienia umowy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IV.6) INFORMACJE ADMINISTRACYJNE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IV.6.1) Sposób udostępniania informacji o charakterze poufnym </w:t>
      </w:r>
      <w:r w:rsidRPr="00102567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dotyczy):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IV.6.2) Termin składania ofert lub wniosków o dopuszczenie do udziału w postępowaniu: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Data: 2017-08-23, godzina: 12:00,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Skrócenie terminu składania wniosków, ze względu na pilną potrzebę udzielenia zamówienia (przetarg nieograniczony, przetarg ograniczo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ny, negocjacje z ogłoszeniem):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Wskazać powody: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Język lub języki, w jakich mogą być sporządzane oferty lub wnioski o dopuszczenie do udziału w postępowaniu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>&gt; Polski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IV.6.3) Termin związania ofertą: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do: okres w dniach: 30 (od ostatecznego terminu składania ofert)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Nie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025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IV.6.6) Informacje dodatkowe: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1. Wykonawca zobowiązany jest wnieść zabezpieczenie należytego wykonania umowy w wysokości 10% ceny ofertowej brutto. 2. Zabezpieczenie może być wnoszone według wyboru Wykonawcy w jednej lub w kilku następujących formach: a) pieniądzu - na konto Zamawiającego w MBS w Łomiankach, nr rachunku: 08 8009 0007 0000 0475 2001 0105 z określeniem tytułu wpłaty: „przetarg – DZ/14/2017 Odbiór i unieszkodliwianie odpadów medycznych wytwarzanych w SZPZOZ im. Dzieci Warszawy w Dziekanowie Leśnym.” b) poręczeniach bankowych lub poręczeniach spółdzielczej kasy oszczędnościowo-kredytowej, z tym że zobowiązanie kasy jest zawsze zobowiązaniem pieniężnym; c) gwarancjach bankowych; d) gwarancjach ubezpieczeniowych; e) poręczeniach udzielanych przez podmioty, o których mowa w art. 6b ust. 5 pkt 2 ustawy z dnia 9 listopada 2000 r. o utworzeniu Polskiej Agencji Rozwoju Przedsiębiorczości (Dz. U. z 2007 r. Nr 42, poz. 275 z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póź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 xml:space="preserve">. zm.). 3. Zabezpieczenie wnoszone w pieniądzu Wykonawca wpłaca przelewem na rachunek bankowy wskazany przez Zamawiającego. 4. Jeżeli zabezpieczenie wniesiono w pieniądzu, </w:t>
      </w: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Zamawiający przechowuje je na oprocentowanym 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 5. W trakcie realizacji umowy Wykonawca może dokonać zmiany formy zabezpieczenia na jedną lub kilka form, o których mowa w pkt 17.2. Zmiana formy zabezpieczenia jest dokonywana z zachowaniem ciągłości zabezpieczenia i bez zmniejszenia jego wysokości. 6. Zamawiający zwraca zabezpieczenie w terminie 30 dni od dnia wykonania zamówienia i uznania przez Zamawiającego za należycie wykonane. Kwota pozostawiona na zabezpieczenie roszczeń z tytułu rękojmi za wady nie może przekraczać 30 % wysokości zabezpieczenia. Kwota, o której mowa w art. 151 ust. 2 </w:t>
      </w:r>
      <w:proofErr w:type="spellStart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uPzp</w:t>
      </w:r>
      <w:proofErr w:type="spellEnd"/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t>, jest zwracana nie później niż w 15-tym dniu po upływie okresu rękojmi za wady.</w:t>
      </w:r>
    </w:p>
    <w:p w:rsidR="00102567" w:rsidRPr="00102567" w:rsidRDefault="00102567" w:rsidP="0010256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0256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ZAŁĄCZNIK I - INFORMACJE DOTYCZĄCE OFERT CZĘŚCIOWYCH</w:t>
      </w: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02567" w:rsidRPr="00102567" w:rsidRDefault="00102567" w:rsidP="00102567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02567" w:rsidRPr="00102567" w:rsidRDefault="00102567" w:rsidP="00102567">
      <w:pPr>
        <w:spacing w:after="27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02567" w:rsidRPr="00102567" w:rsidRDefault="00102567" w:rsidP="0010256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2567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E466A8" w:rsidRPr="00102567" w:rsidRDefault="00E466A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466A8" w:rsidRPr="00102567" w:rsidSect="0010256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67"/>
    <w:rsid w:val="00102567"/>
    <w:rsid w:val="00E4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C657A-DAB6-412C-A774-863F870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5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3109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1</cp:revision>
  <dcterms:created xsi:type="dcterms:W3CDTF">2017-08-09T08:12:00Z</dcterms:created>
  <dcterms:modified xsi:type="dcterms:W3CDTF">2017-08-09T08:16:00Z</dcterms:modified>
</cp:coreProperties>
</file>